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71" w:rsidRPr="00AA5B71" w:rsidRDefault="00AA5B71" w:rsidP="00AA5B71">
      <w:pPr>
        <w:shd w:val="clear" w:color="auto" w:fill="FFFFFF"/>
        <w:spacing w:before="600" w:after="375" w:line="240" w:lineRule="auto"/>
        <w:outlineLvl w:val="0"/>
        <w:rPr>
          <w:rFonts w:ascii="Arial" w:eastAsia="Times New Roman" w:hAnsi="Arial" w:cs="Arial"/>
          <w:color w:val="222222"/>
          <w:kern w:val="36"/>
          <w:sz w:val="45"/>
          <w:szCs w:val="45"/>
          <w:lang w:eastAsia="ru-RU"/>
        </w:rPr>
      </w:pPr>
      <w:r w:rsidRPr="00AA5B71">
        <w:rPr>
          <w:rFonts w:ascii="Arial" w:eastAsia="Times New Roman" w:hAnsi="Arial" w:cs="Arial"/>
          <w:color w:val="0B0C0C"/>
          <w:kern w:val="36"/>
          <w:sz w:val="41"/>
          <w:szCs w:val="41"/>
          <w:lang w:eastAsia="ru-RU"/>
        </w:rPr>
        <w:t>Нормативы потребления</w:t>
      </w:r>
    </w:p>
    <w:p w:rsidR="00AA5B71" w:rsidRPr="00AA5B71" w:rsidRDefault="00AA5B71" w:rsidP="00AA5B71">
      <w:pPr>
        <w:shd w:val="clear" w:color="auto" w:fill="FFFFFF"/>
        <w:spacing w:before="375" w:after="150" w:line="360" w:lineRule="atLeast"/>
        <w:outlineLvl w:val="4"/>
        <w:rPr>
          <w:rFonts w:ascii="Arial" w:eastAsia="Times New Roman" w:hAnsi="Arial" w:cs="Arial"/>
          <w:color w:val="222222"/>
          <w:sz w:val="26"/>
          <w:szCs w:val="26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222222"/>
          <w:sz w:val="26"/>
          <w:szCs w:val="26"/>
          <w:lang w:eastAsia="ru-RU"/>
        </w:rPr>
        <w:t>1.2. Нормативы потребления коммунальных услуг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Жилищным кодексом РФ полномочиями по установлению нормативов потребления коммунальных услуг для граждан наделены субъекты Российской Федерации, в Самарской области регулирующим органом является Министерство энергетики и жилищно- коммунального хозяйства.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 настоящее время в городском округе Самара действуют следующие нормативы потребления коммунальных услуг: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1.2.1.Нормативы потребления тепловой энергии и горячего водоснабжения для граждан городского округа Самара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До 01.07.2019 года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действовали нормативы потребления тепловой энергии и горячего водоснабжения  в размере, установленном приложением N4 к постановлению Главы городского округа Самара от 18.12.2007 N1153 «Об оплате гражданами жилых помещений, коммунальных услуг в городском округе Самара» (Нормативы по отоплению из расчета оплаты гражданами потребленной тепловой энергии </w:t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равными долям в течение календарного года 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(12 месяцев).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3407"/>
        <w:gridCol w:w="1626"/>
        <w:gridCol w:w="1667"/>
      </w:tblGrid>
      <w:tr w:rsidR="00AA5B71" w:rsidRPr="00AA5B71" w:rsidTr="00AA5B7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 расхода</w:t>
            </w: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месяц</w:t>
            </w:r>
          </w:p>
        </w:tc>
      </w:tr>
      <w:tr w:rsidR="00AA5B71" w:rsidRPr="00AA5B71" w:rsidTr="00AA5B71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 потребления тепловой энергии на 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 видов жилых помещений, за исключением коммунальных квартир и отдельных комнат в 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Гкал. на 1 кв. метробщей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 &lt;*&gt;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коммунальных квартир и отдельных комнат в 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Гкал. на 1 кв. метр жилой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 &lt;*&gt;</w:t>
            </w:r>
          </w:p>
        </w:tc>
      </w:tr>
      <w:tr w:rsidR="00AA5B71" w:rsidRPr="00AA5B71" w:rsidTr="00AA5B7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тепловой энергии на горячее водоснабжение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Гкал. на 1 человека</w:t>
            </w: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Гкал. на 1 куб.метр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 &lt;*&gt;0,0611&lt;**&gt;</w:t>
            </w:r>
          </w:p>
        </w:tc>
      </w:tr>
      <w:tr w:rsidR="00AA5B71" w:rsidRPr="00AA5B71" w:rsidTr="00AA5B7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химически очищенной</w:t>
            </w: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воды для 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Куб.м. воды на 1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 &lt;*&gt;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&lt;*&gt; Применяется для расчета оплаты горячего водоснабжения и отопления в жилых помещениях, не оборудованных приборами учета.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&lt;**&gt; Применяется для расчета оплаты горячего водоснабжения в жилых помещениях, оборудованных приборами учета.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С 1 июля 2019 года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вступили в силу новые нормативы потребления коммунальной услуги по отоплению, а также нормативы потребления коммунальной услуги по отоплению при использовании надворных построек, расположенных на земельном участке, установленные приказом министерства энергетики жилищно-коммунального хозяйства Самарской области от 20.06.2016 № 131.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lastRenderedPageBreak/>
        <w:t>НОРМАТИВЫ ПОТРЕБЛЕНИЯ КОММУНАЛЬНОЙ УСЛУГИ ПО ОТОПЛЕНИЮ</w:t>
      </w:r>
    </w:p>
    <w:tbl>
      <w:tblPr>
        <w:tblW w:w="9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6"/>
        <w:gridCol w:w="1305"/>
        <w:gridCol w:w="1110"/>
        <w:gridCol w:w="1347"/>
        <w:gridCol w:w="1106"/>
        <w:gridCol w:w="1305"/>
        <w:gridCol w:w="1111"/>
      </w:tblGrid>
      <w:tr w:rsidR="00AA5B71" w:rsidRPr="00AA5B71" w:rsidTr="00AA5B71"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многоквартирного (жилого) дома</w:t>
            </w:r>
          </w:p>
        </w:tc>
        <w:tc>
          <w:tcPr>
            <w:tcW w:w="793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потребления (Гкал на 1 кв. метр общей площади жилого помещения в месяц)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со стенами из камня, кирпича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со стенами из панелей, блоков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многоквартирные и жилые дома со стенами из дерева, смешанных и других материалов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12 месяцев </w:t>
            </w:r>
            <w:hyperlink r:id="rId5" w:anchor="P91" w:history="1">
              <w:r w:rsidRPr="00AA5B71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7 месяцев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12 месяцев </w:t>
            </w:r>
            <w:hyperlink r:id="rId6" w:anchor="P91" w:history="1">
              <w:r w:rsidRPr="00AA5B71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7 месяцев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12 месяцев </w:t>
            </w:r>
            <w:hyperlink r:id="rId7" w:anchor="P91" w:history="1">
              <w:r w:rsidRPr="00AA5B71">
                <w:rPr>
                  <w:rFonts w:ascii="Times New Roman" w:eastAsia="Times New Roman" w:hAnsi="Times New Roman" w:cs="Times New Roman"/>
                  <w:color w:val="005EA5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7 месяцев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Этажность/Метод расчета</w:t>
            </w:r>
          </w:p>
        </w:tc>
        <w:tc>
          <w:tcPr>
            <w:tcW w:w="793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многоквартирные и жилые дома до 1999 года постройки включительно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0,0309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0,0309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0,0180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0,0309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0,0173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0,0297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0,0175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0,0300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0,0175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0,0300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– 14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0,0150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0,0257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0,0279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0,0279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и выше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0,0228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0,0254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0,0254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Этажность/Метод расчета</w:t>
            </w:r>
          </w:p>
        </w:tc>
        <w:tc>
          <w:tcPr>
            <w:tcW w:w="793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многоквартирные и жилые дома после 1999 года постройки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0,0243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0,0155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0,0266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0,0155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0,0266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9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0,0240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0,0250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0,0146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0,0250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– 14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0,0238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0,0235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0,0235 метод аналогов</w:t>
            </w:r>
          </w:p>
        </w:tc>
      </w:tr>
      <w:tr w:rsidR="00AA5B71" w:rsidRPr="00AA5B71" w:rsidTr="00AA5B71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и выше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0,0235 метод аналогов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0,0128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0,0219 метод аналогов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0,0128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0,0219 метод аналогов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&lt;*&gt; Информация о величине нормативов потребления коммунальной услуги по отоплению на 12 месяцев предоставляется справочно. Нормативы потребления коммунальной услуги по отоплению на 12 месяцев определены с применением коэффициента периодичности внесения потребителями платы за коммунальную услугу по отоплению, равного 7/12.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Примечание.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 xml:space="preserve">Министерству социально-демографической и семейной политики Самарской области для предоставления гражданам компенсации за коммунальную услугу по отоплению в целях социальной защиты населения, оплачивающего услуги по 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отоплению (по показаниям общедомового прибора учета в отопительный период), применять нормативы потребления коммунальной услуги по отоплению, установленные на 7 месяцев.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РАСХОДА ТЕПЛОВОЙ ЭНЕРГИИ, ИСПОЛЬЗУЕМОЙ НА ПОДОГРЕВ ХОЛОДНОЙ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ВОДЫ ДЛЯ ПРЕДОСТАВЛЕНИЯ КОММУНАЛЬНОЙ УСЛУГИ ПО ГОРЯЧЕМУ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ВОДОСНАБЖЕНИЮ В ЖИЛЫХ ПОМЕЩЕНИЯХ (ГКАЛ НА 1 КУБ. М) &lt;1&gt;, &lt;2&gt;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5"/>
        <w:gridCol w:w="1650"/>
        <w:gridCol w:w="1650"/>
        <w:gridCol w:w="2425"/>
      </w:tblGrid>
      <w:tr w:rsidR="00AA5B71" w:rsidRPr="00AA5B71" w:rsidTr="00AA5B71">
        <w:tc>
          <w:tcPr>
            <w:tcW w:w="34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Конструктивные особенности многоквартирных домов или жилых домов</w:t>
            </w:r>
          </w:p>
        </w:tc>
        <w:tc>
          <w:tcPr>
            <w:tcW w:w="3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Централизованная система теплоснабжения (горячего водоснабжения)</w:t>
            </w:r>
          </w:p>
        </w:tc>
        <w:tc>
          <w:tcPr>
            <w:tcW w:w="22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Нецентрализованная система теплоснабжения (горячего водоснабжения) </w:t>
            </w:r>
            <w:hyperlink r:id="rId8" w:anchor="P72" w:history="1">
              <w:r w:rsidRPr="00AA5B71">
                <w:rPr>
                  <w:rFonts w:ascii="Arial" w:eastAsia="Times New Roman" w:hAnsi="Arial" w:cs="Arial"/>
                  <w:color w:val="005EA5"/>
                  <w:sz w:val="24"/>
                  <w:szCs w:val="24"/>
                  <w:u w:val="single"/>
                  <w:lang w:eastAsia="ru-RU"/>
                </w:rPr>
                <w:t>&lt;3&gt;</w:t>
              </w:r>
            </w:hyperlink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Открытая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Закрытая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</w:tr>
      <w:tr w:rsidR="00AA5B71" w:rsidRPr="00AA5B71" w:rsidTr="00AA5B71"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Неизолированные стояки и полотенцесушители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0,065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0,065</w:t>
            </w:r>
          </w:p>
        </w:tc>
      </w:tr>
      <w:tr w:rsidR="00AA5B71" w:rsidRPr="00AA5B71" w:rsidTr="00AA5B71"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Изолированные стояки и полотенцесушители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0,060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х</w:t>
            </w:r>
          </w:p>
        </w:tc>
      </w:tr>
      <w:tr w:rsidR="00AA5B71" w:rsidRPr="00AA5B71" w:rsidTr="00AA5B71"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Неизолированные стояки и отсутствие полотенцесушителей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0,060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0,060</w:t>
            </w:r>
          </w:p>
        </w:tc>
      </w:tr>
      <w:tr w:rsidR="00AA5B71" w:rsidRPr="00AA5B71" w:rsidTr="00AA5B71"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Изолированные стояки и отсутствие полотенцесушителей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0,058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0,055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х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Примечание: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&lt;1&gt; Средняя температура холодной воды в сети водопровода принята в размере 9,05 °С.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&lt;2&gt; При расчете расхода тепловой энергии, используемой на подогрев холодной воды, для предоставления коммунальной услуги по горячему водоснабжению в жилых помещениях, использовался расчетный метод.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&lt;3&gt; В том числе в случае производства коммунальной услуги по горячему водоснабжению с использованием внутридомовых инженерных систем, включающих оборудование, входящее в состав общего имущества собственников помещений в многоквартирном доме.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1.2.2. Нормативы потребления холодного водоснабжения и водоотведения для граждан городского округа Самара, проживающего в жилых помещениях, не оборудованных приборами учета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До 01.07.2019 года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действовали нормативы потребления холодного водоснабжения и водоотведения  в размере, установленном приложением N5 к постановлению Главы городского округа Самара от 18.12.2007 N1153 «Об оплате гражданами жилых помещений, коммунальных услуг в городском округе Самара»: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3642"/>
        <w:gridCol w:w="3333"/>
        <w:gridCol w:w="2024"/>
      </w:tblGrid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N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Степень благоустройства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жилищного фонда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Норма потребления  холодного водоснабжения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на чел/месяц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(м³)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Норма водоотведения на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чел/месяц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(куб. м)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Дома квартирного типа,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не оборудованные внутренним водопроводом и канализацией, с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водопользованием из водоразборных колонок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–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Дома квартирного типа, оборудованные внутренним водопроводом (без канализации)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–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Дома квартирного типа,  оборудованные внутренним водопроводом и канализацией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(без санузла)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2,4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Дома квартирного типа, оборудованные водопроводом и канализацией (без ванн)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3,3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Дома квартирного типа, оборудованные водопроводом, канализацией, ваннами с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водонагревателями, работающими на твердом топливе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4,6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Дома квартирного типа, оборудованные водопроводом с быстродействующими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водонагревателями в квартирах с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многоточечным разбором горячей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11,3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Дома квартирного типа, оборудованные водопроводом, канализацией и центральным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горячим водоснабжением (в т.ч. местных котельных и бойлерах)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11,5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С 1 июля 2019 года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вступили в силу новые нормативы потребления коммунальных услуг по холодному водоснабжению, горячему водоснабжению и водоотведению в жилых помещениях, утвержденные приказом министерства энергетики и жилищно-коммунального хозяйства Самарской области от 26.11.2015 № 447.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ПОТРЕБЛЕНИЯ КОММУНАЛЬНЫХ УСЛУГ ПО ХОЛОДНОМУ ВОДОСНАБЖЕНИЮ,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ГОРЯЧЕМУ ВОДОСНАБЖЕНИЮ И ВОДООТВЕДЕНИЮ В ЖИЛЫХ ПОМЕЩЕНИЯХ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1260"/>
        <w:gridCol w:w="1619"/>
        <w:gridCol w:w="1091"/>
        <w:gridCol w:w="1619"/>
        <w:gridCol w:w="1091"/>
      </w:tblGrid>
      <w:tr w:rsidR="00AA5B71" w:rsidRPr="00AA5B71" w:rsidTr="00AA5B71">
        <w:tc>
          <w:tcPr>
            <w:tcW w:w="29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Норматив потребления коммунальной услуги холодного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водоснабжения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 xml:space="preserve">Норматив потребления коммунальной услуги горячего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водоснабжения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метод определения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метод определения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величина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1200 мм с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4,22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3,13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1(1). Многоквартирные и жилые дома с централизованным холодным и горячим водоснабжением, водоотведением, оборудованные унитазами, раковинами, мойками, без ванн и без душа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1,21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1500 – 1550 мм с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аналоговый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5,60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3,19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3. 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1650 – 1700 мм с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аналоговый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5,92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3,24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4. Многоквартирные и жилые дома с централизованным холодным и горячим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1,65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5. 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3,77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2,59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сидячими длиной 1200 мм с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7,36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1500 – 1550 мм с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8. Многоквартирные и жилые дома с централизованным холодным водоснабжением, водонагревателями, водоотведением, оборудованные унитазами,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раковинами, мойками, душами и ваннами длиной 1650 – 1700 мм с душем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аналоговый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8,13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9.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без душа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9(1). Многоквартирные и жилые дома с централизованным холодным водоснабжением, водонагревателями, без централизованного водоотведения, оборудованные унитазами, раковинами, мойками, душами и ваннами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10.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6,36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10(1). Многоквартирные и жилые дома с централизованным холодным водоснабжением, водонагревателями на твердом топливе, водоотведением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5,60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10(2). Многоквартирные и жилые дома с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централизованным холодным водоснабжением, водонагревателями, водоотведением, оборудованные унитазами, мойками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1,72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11. Многоквартирные и жилые дома без водонагревателей с водопроводом и канализацией, оборудованные раковинами, мойками и унитазами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12. Многоквартирные и жилые дома без водонагревателей с централизованным холодным водоснабжением и водоотведением, оборудованные раковинами и мойками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13. 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унитазами, ваннами, душами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5,02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13(1). Многоквартирные и жилые дома с централизованным холодным водоснабжением, без централизованного водоотведения, оборудованные раковинами, мойками, унитазами, ваннами, душами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13(2). Многоквартирные и жилые дома с централизованным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холодным водоснабжением, без централизованного водоотведения, оборудованные раковинами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2,39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14. Многоквартирные и жилые дома с централизованным холодным водоснабжением, без централизованного водоотведения, оборудованные умывальниками, мойками, унитазами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1,72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14(1). Многоквартирные и жилые дома с централизованным холодным водоснабжением, без централизованного водоотведения, оборудованные раковинами, мойками, унитазами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14(2). Многоквартирные и жилые дома с централизованным холодным водоснабжением, без централизованного водоотведения, оборудованные раковинами, мойками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3,15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15. Многоквартирные и жилые дома с водоразборной колонкой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16. Дома, использующиеся в качестве общежитий, оборудованные мойками, раковинами, унитазами, с душевыми с централизованным холодным и горячим водоснабжением,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водоотведением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1,88</w:t>
            </w:r>
          </w:p>
        </w:tc>
      </w:tr>
      <w:tr w:rsidR="00AA5B71" w:rsidRPr="00AA5B71" w:rsidTr="00AA5B71"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16(1). Дома, использующиеся в качестве общежитий, оборудованные мойками, раковинами, унитазами, с душевыми с централизованным холодным водоснабжением, водоотведением, водонагревателями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человека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расчетный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Примечания: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1. Норматив потребления коммунальной услуги по водоотведению равен сумме норматива по холодному водоснабжению и норматива по горячему водоснабжению.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br/>
        <w:t>2. Нормативы потребления коммунальных услуг по категориям 16 и 16(1) применяются также для многоквартирных домов, переведенных из категории общежитий, в которых сохранилась проектная степень благоустройства и оснащенность водоразборными устройствами.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1.2.4. Нормативы потребления холодной (горячей) воды, отведения сточных вод в целях содержания общего имущества в многоквартирном доме 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В соответствии с Жилищным кодексом РФ, постановлением Правительства РФ от 06.05.2011 №354 «О предоставлении коммунальных услуг собственникам и пользователям жилых помещений в многоквартирных домах и жилых домов», постановлением Правительства РФ от 23.05.2003 №306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постановлением Правительства РФ от 26.12.2016 №1498 “О вопросах предоставления коммунальных услуг и содержания общего имущества в многоквартирном доме” </w:t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Приказом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министерства энергетики и ЖКХ Самарской области от 16.05.2017 №121 утверждены нормативы потребления холодной (горячей) воды, отведения сточных вод в целях содержания общего имущества в многоквартирном доме.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 отведения сточных вод в целях содержания общего имущества в многоквартирном доме равен сумме норматива потребления холодной воды и норматива потребления горячей воды.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 потребления холодной (горячей) воды в целях содержания общего имущества в 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1"/>
        <w:gridCol w:w="1007"/>
        <w:gridCol w:w="1629"/>
        <w:gridCol w:w="1629"/>
        <w:gridCol w:w="821"/>
        <w:gridCol w:w="733"/>
        <w:gridCol w:w="816"/>
        <w:gridCol w:w="739"/>
      </w:tblGrid>
      <w:tr w:rsidR="00AA5B71" w:rsidRPr="00AA5B71" w:rsidTr="00AA5B71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Норматив потребления холодной воды в целях содержания общего имущества в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многоквартирном доме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 xml:space="preserve">Норматив потребления горячей воды в целях содержания общего имущества в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многоквартирном доме</w:t>
            </w:r>
          </w:p>
        </w:tc>
        <w:tc>
          <w:tcPr>
            <w:tcW w:w="5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Норматив потребления тепловой энергии, используемой на подогрев воды в целях содержания общего имущества в многоквартирном доме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Открытая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система теплоснабжения</w:t>
            </w:r>
          </w:p>
        </w:tc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 xml:space="preserve">Закрытая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система теплоснабжения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Тип 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Тип Б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Тип А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Тип Б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5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Гкал в месяц на подогрев 1 куб. метра воды на кв. метр общей площади помещений, входящих в состав общедомового имущества</w:t>
            </w:r>
          </w:p>
        </w:tc>
      </w:tr>
      <w:tr w:rsidR="00AA5B71" w:rsidRPr="00AA5B71" w:rsidTr="00AA5B71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1. 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0,0016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0,0008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0,0008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0,0008</w:t>
            </w:r>
          </w:p>
        </w:tc>
      </w:tr>
      <w:tr w:rsidR="00AA5B71" w:rsidRPr="00AA5B71" w:rsidTr="00AA5B71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2. Многоквартирные дома с централизованным холодным водоснабжением, водоотведением и с нецентрализованным горячим водоснабжением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0,027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0,0016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0,019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0,0008</w:t>
            </w:r>
          </w:p>
        </w:tc>
      </w:tr>
      <w:tr w:rsidR="00AA5B71" w:rsidRPr="00AA5B71" w:rsidTr="00AA5B71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3. 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4. Многоквартирные дома без водонагревателей с централизованным холодным водоснабжением и водоотведением,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оборудованные раковинами, мойками и унитазами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5. Многоквартирные дома с централизованным холодным водоснабжением, без централизованного водоотведения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0,023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x</w:t>
            </w:r>
          </w:p>
        </w:tc>
      </w:tr>
      <w:tr w:rsidR="00AA5B71" w:rsidRPr="00AA5B71" w:rsidTr="00AA5B71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6. Дома, использующиеся в качестве общежитий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0,018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0,0011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Примечание: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1. Тип А – система горячего водоснабжения с изолированными стояками;   тип  Б  –  система  горячего  водоснабжения  с неизолированными стояками.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2. Нормативы  потребления  холодной  (горячей)  воды  по категории    2   применяются    в   случаях   производства коммунальной     услуги    по    горячему  водоснабжению с     использованием внутридомовых инженерных систем, включающих оборудование,   входящее   в   состав   общего   имущества собственников    помещений    в    многоквартирном    доме                 (при наличии такого оборудования).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3. Нормативы   потребления  холодной  (горячей)  воды  по  категории 6 применяются также для  многоквартирных  домов, переведенных из категории общежитий, в которых сохранилась проектная    степень    благоустройства   и   оснащенность    водоразборными устройствами.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1.2.4. Нормы потребления газа населением при отсутствии приборов учета газа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Нормативы потребления сетевого газа населением г.о. Самара установлены с</w:t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 01.09.2012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Приказом Министерства энергетики и жилищно-коммунального хозяйства Самарской области от 16.08.2012 N195 «Об утверждении норм и нормативов потребления природного газа населением при отсутствии приборов учета газа»</w:t>
      </w:r>
    </w:p>
    <w:tbl>
      <w:tblPr>
        <w:tblW w:w="0" w:type="auto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3646"/>
        <w:gridCol w:w="2004"/>
        <w:gridCol w:w="149"/>
        <w:gridCol w:w="2544"/>
        <w:gridCol w:w="483"/>
      </w:tblGrid>
      <w:tr w:rsidR="00AA5B71" w:rsidRPr="00AA5B71" w:rsidTr="00AA5B71">
        <w:trPr>
          <w:gridAfter w:val="3"/>
          <w:trHeight w:val="276"/>
          <w:tblHeader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Nп/п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Направление использования газа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t>Среднегодовые нормы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и нормативы</w:t>
            </w:r>
            <w:r w:rsidRPr="00AA5B71"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  <w:br/>
              <w:t>потребления газа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Приготовление пищи с использованием газовой плиты,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13,0</w:t>
            </w: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Приготовление пищи и нагрев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воды с использованием газовой плитыпри отсутствии центрального горячего водоснабжения игазового водонагревателя,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18,0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Приготовление пищи с использованием газовой плиты и нагревводы с использованием газового водонагревателя,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Нагрев воды с использованием газового водонагревателя,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Отопление жилых помещений,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br/>
              <w:t>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2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 отапливаемой площади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Отопление бань,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3 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6,2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Отопление гаражей,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3 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Отопление теплиц,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3 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Содержание животных и домашней птицы: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Лошадь,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Корова,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Свинья,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Овца, коза,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Куры,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/10 голов (1 голову)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0,2 (0,02)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Индейки,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/10 голов (1 голову)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0,3 (0,03)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B71" w:rsidRPr="00AA5B71" w:rsidTr="00AA5B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Утки и гуси, м</w:t>
            </w:r>
            <w:r w:rsidRPr="00AA5B71">
              <w:rPr>
                <w:rFonts w:ascii="Arial" w:eastAsia="Times New Roman" w:hAnsi="Arial" w:cs="Arial"/>
                <w:color w:val="4B4B4B"/>
                <w:sz w:val="18"/>
                <w:szCs w:val="18"/>
                <w:vertAlign w:val="superscript"/>
                <w:lang w:eastAsia="ru-RU"/>
              </w:rPr>
              <w:t>3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/10 голов (1 голову)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0,4 (0,04)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1.2.5. Нормативы потребления коммунальной услуги по электроснабжению</w:t>
      </w:r>
    </w:p>
    <w:p w:rsidR="00AA5B71" w:rsidRPr="00AA5B71" w:rsidRDefault="00AA5B71" w:rsidP="00AA5B71">
      <w:pPr>
        <w:shd w:val="clear" w:color="auto" w:fill="FFFFFF"/>
        <w:spacing w:after="225" w:line="240" w:lineRule="auto"/>
        <w:ind w:firstLine="540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В соответствии с Жилищным кодексом Российской Федерации, постановлением Правительства Российской Федерации от 06.05.2011 N 354 “О предоставлении коммунальных услуг собственникам и пользователям помещений в многоквартирных домах и жилых домов”, постановлением Правительства Российской Федерации от 23.05.2006 N 306 “Об утверждении Правил установления и определения нормативов потребления коммунальных услуг” Приказом министерства энергетики и жилищно-коммунального хозяйства Самарской области от 30.06.2016 № 139 установлены:</w:t>
      </w: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 xml:space="preserve">– нормативы потребления коммунальной услуги по электроснабжению в жилых помещениях многоквартирных домов и жилых домах, в том числе общежитиях </w:t>
      </w: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lastRenderedPageBreak/>
        <w:t>квартирного типа, населением Самарской области;</w:t>
      </w: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 коммунальной услуги по электроснабжению населением Самарской области в жилых помещениях в многоквартирных домах, включающих общежития квартирного типа, общежития коридорного, гостиничного и секционного типов;</w:t>
      </w: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 коммунальных ресурсов по электроснабжению в целях содержания общего имущества в многоквартирном доме;</w:t>
      </w: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– нормативы потребления коммунальной услуги по электроснабжению при использовании надворных построек, расположенных на земельном участке на территории Самарской области.</w:t>
      </w:r>
    </w:p>
    <w:p w:rsidR="00AA5B71" w:rsidRPr="00AA5B71" w:rsidRDefault="00AA5B71" w:rsidP="00AA5B71">
      <w:pPr>
        <w:shd w:val="clear" w:color="auto" w:fill="FFFFFF"/>
        <w:spacing w:before="220" w:after="225" w:line="240" w:lineRule="auto"/>
        <w:ind w:firstLine="540"/>
        <w:jc w:val="both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Указанный приказ вступил в силу с 01.10.2016.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КОММУНАЛЬНОЙ УСЛУГИ ПО ЭЛЕКТРОСНАБЖЕНИЮ В ЖИЛЫХ ПОМЕЩЕНИЯХ МНОГОКВАРТИРНЫХ ДОМОВ И ЖИЛЫХ ДОМАХ, В ТОМ ЧИСЛЕ ОБЩЕЖИТИЯХ КВАРТИРНОГО ТИПА НАСЕЛЕНИЕМ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"/>
        <w:gridCol w:w="2902"/>
        <w:gridCol w:w="1288"/>
        <w:gridCol w:w="1389"/>
        <w:gridCol w:w="626"/>
        <w:gridCol w:w="626"/>
        <w:gridCol w:w="626"/>
        <w:gridCol w:w="626"/>
        <w:gridCol w:w="830"/>
      </w:tblGrid>
      <w:tr w:rsidR="00AA5B71" w:rsidRPr="00AA5B71" w:rsidTr="00AA5B7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Количество комнат в жилом помещении</w:t>
            </w: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количество человек, проживающих в помещении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 и более</w:t>
            </w:r>
          </w:p>
        </w:tc>
      </w:tr>
      <w:tr w:rsidR="00AA5B71" w:rsidRPr="00AA5B71" w:rsidTr="00AA5B7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в установленном порядке 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51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55</w:t>
            </w:r>
          </w:p>
        </w:tc>
      </w:tr>
      <w:tr w:rsidR="00AA5B71" w:rsidRPr="00AA5B71" w:rsidTr="00AA5B7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50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58</w:t>
            </w:r>
          </w:p>
        </w:tc>
      </w:tr>
      <w:tr w:rsidR="00AA5B71" w:rsidRPr="00AA5B71" w:rsidTr="00AA5B7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Многоквартирные дома, жилые дома, общежития квартирного типа, не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кВт·ч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110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124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134</w:t>
            </w:r>
          </w:p>
        </w:tc>
      </w:tr>
      <w:tr w:rsidR="00AA5B71" w:rsidRPr="00AA5B71" w:rsidTr="00AA5B7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97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109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118</w:t>
            </w:r>
          </w:p>
        </w:tc>
      </w:tr>
      <w:tr w:rsidR="00AA5B71" w:rsidRPr="00AA5B71" w:rsidTr="00AA5B71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жилые дома, общежития 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97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126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134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КОММУНАЛЬНОЙ УСЛУГИ ПО ЭЛЕКТРОСНАБЖЕНИЮ В ЖИЛЫХ ПОМЕЩЕНИЯХ В МНОГОКВАРТИРНЫХ ДОМАХ, ВКЛЮЧАЮЩИХ ОБЩЕЖИТИЯ КВАРТИРНОГО ТИПА, ОБЩЕЖИТИЯ КОРИДОРНОГО, ГОСТИНИЧНОГО И СЕКЦИОННОГО ТИПОВ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3787"/>
        <w:gridCol w:w="1441"/>
        <w:gridCol w:w="1777"/>
        <w:gridCol w:w="1812"/>
      </w:tblGrid>
      <w:tr w:rsidR="00AA5B71" w:rsidRPr="00AA5B71" w:rsidTr="00AA5B71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Категория жилых помещений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Количество человек, проживающих в помещениях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AA5B71" w:rsidRPr="00AA5B71" w:rsidTr="00AA5B7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Общежития, не оборудованные в установленном порядке стационарными электроплитами для приготовления пищи и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кВт·ч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67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26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23</w:t>
            </w:r>
          </w:p>
        </w:tc>
      </w:tr>
      <w:tr w:rsidR="00AA5B71" w:rsidRPr="00AA5B71" w:rsidTr="00AA5B7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Общежития,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117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73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56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46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40</w:t>
            </w:r>
          </w:p>
        </w:tc>
      </w:tr>
      <w:tr w:rsidR="00AA5B71" w:rsidRPr="00AA5B71" w:rsidTr="00AA5B7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232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144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111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90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79</w:t>
            </w:r>
          </w:p>
        </w:tc>
      </w:tr>
      <w:tr w:rsidR="00AA5B71" w:rsidRPr="00AA5B71" w:rsidTr="00AA5B71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202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125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97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79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69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НОРМАТИВЫ ПОТРЕБЛЕНИЯ КОММУНАЛЬНЫХ РЕСУРСОВ ПО ЭЛЕКТРОСНАБЖЕНИЮ В ЦЕЛЯХ СОДЕРЖАНИЯ ОБЩЕГО ИМУЩЕСТВА В 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4066"/>
        <w:gridCol w:w="2756"/>
        <w:gridCol w:w="1748"/>
      </w:tblGrid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Категория многоквартирных домов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1,88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2,81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Многоквартирные дома,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оборудованные лифтами (один лифт в подъезде)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 xml:space="preserve">кВт·ч в месяц на кв.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3,29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–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–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оборудованные двумя лифтами и более в одном подъезде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7,42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оборудованные лифтами (один лифт в подъезде)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4,30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Многоквартирные дома, оборудованные двумя лифтами и более в одном подъезде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7,98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 xml:space="preserve">Многоквартирные дома, не оборудованные лифтами, оборудованные в установленном порядке электроотопительными установками для целей отопления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мест общего пользования (конвекторами), энергозависимыми газовыми котлами для целей горячего водоснабжения и отопления в жилых и нежилых помещениях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 xml:space="preserve">кВт·ч в месяц на кв. метр общей площади помещений, входящих в состав общего имущества в </w:t>
            </w: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3,30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Общежития,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2,52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Общежития, оборудованные лифтами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3,24</w:t>
            </w:r>
          </w:p>
        </w:tc>
      </w:tr>
      <w:tr w:rsidR="00AA5B71" w:rsidRPr="00AA5B71" w:rsidTr="00AA5B71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Общежития,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5,00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——————————–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</w:t>
      </w:r>
    </w:p>
    <w:p w:rsidR="00AA5B71" w:rsidRPr="00AA5B71" w:rsidRDefault="00AA5B71" w:rsidP="00AA5B71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НОРМАТИВЫ ПОТРЕБЛЕНИЯ КОММУНАЛЬНОЙ УСЛУГИ ПО ЭЛЕКТРОСНАБЖЕНИЮ ПРИ ИСПОЛЬЗОВАНИИ НАДВОРНЫХ ПОСТРОЕК, РАСПОЛОЖЕННЫХ НА ЗЕМЕЛЬНОМ УЧАСТКЕ НА ТЕРРИТОРИИ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2659"/>
        <w:gridCol w:w="1848"/>
        <w:gridCol w:w="1115"/>
        <w:gridCol w:w="1000"/>
        <w:gridCol w:w="1035"/>
        <w:gridCol w:w="1212"/>
      </w:tblGrid>
      <w:tr w:rsidR="00AA5B71" w:rsidRPr="00AA5B71" w:rsidTr="00AA5B71">
        <w:tc>
          <w:tcPr>
            <w:tcW w:w="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Направление использования коммунального ресурса</w:t>
            </w:r>
          </w:p>
        </w:tc>
        <w:tc>
          <w:tcPr>
            <w:tcW w:w="19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48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Норматив потребления</w:t>
            </w:r>
          </w:p>
        </w:tc>
      </w:tr>
      <w:tr w:rsidR="00AA5B71" w:rsidRPr="00AA5B71" w:rsidTr="00AA5B7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Коровы, лошади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Овцы, козы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Птица, кролики, норки</w:t>
            </w:r>
          </w:p>
        </w:tc>
      </w:tr>
      <w:tr w:rsidR="00AA5B71" w:rsidRPr="00AA5B71" w:rsidTr="00AA5B71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Освещение в целях содержания сельскохозяйственных животных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кв. 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0,33</w:t>
            </w:r>
          </w:p>
        </w:tc>
      </w:tr>
      <w:tr w:rsidR="00AA5B71" w:rsidRPr="00AA5B71" w:rsidTr="00AA5B71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Приготовление пищи и подогрев воды для сельскохозяйственных животных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кВт·ч в месяц на голову животного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5,58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5,75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A5B71" w:rsidRPr="00AA5B71" w:rsidRDefault="00AA5B71" w:rsidP="00AA5B71">
            <w:pPr>
              <w:spacing w:after="0" w:line="240" w:lineRule="auto"/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</w:pPr>
            <w:r w:rsidRPr="00AA5B71">
              <w:rPr>
                <w:rFonts w:ascii="Arial" w:eastAsia="Times New Roman" w:hAnsi="Arial" w:cs="Arial"/>
                <w:color w:val="4B4B4B"/>
                <w:sz w:val="24"/>
                <w:szCs w:val="24"/>
                <w:lang w:eastAsia="ru-RU"/>
              </w:rPr>
              <w:t>–</w:t>
            </w:r>
          </w:p>
        </w:tc>
      </w:tr>
    </w:tbl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u w:val="single"/>
          <w:lang w:eastAsia="ru-RU"/>
        </w:rPr>
        <w:t>1.2.6 Норматив накопления твердых коммунальных отходов (ТКО)</w:t>
      </w:r>
    </w:p>
    <w:p w:rsidR="00AA5B71" w:rsidRPr="00AA5B71" w:rsidRDefault="00AA5B71" w:rsidP="00AA5B71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4B4B4B"/>
          <w:sz w:val="24"/>
          <w:szCs w:val="24"/>
          <w:lang w:eastAsia="ru-RU"/>
        </w:rPr>
      </w:pP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Приказом Министерства энергетики и жилищно-коммунального хозяйства Самарской области </w:t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от 29.12.2018 года №1023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 xml:space="preserve">  «Об утверждении и применении нормативов накопления твердых коммунальных отходов на территории городских округов Самарской области на 1 кв.м. общей площади жилого помещения» для городского округа Самара утвержден   норматив накопления твердых 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lastRenderedPageBreak/>
        <w:t>коммунальных отходов на территории городского округа Самара </w:t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на 1 кв.м. общей площади жилого помещения</w:t>
      </w:r>
      <w:r w:rsidRPr="00AA5B71">
        <w:rPr>
          <w:rFonts w:ascii="Arial" w:eastAsia="Times New Roman" w:hAnsi="Arial" w:cs="Arial"/>
          <w:color w:val="4B4B4B"/>
          <w:sz w:val="24"/>
          <w:szCs w:val="24"/>
          <w:lang w:eastAsia="ru-RU"/>
        </w:rPr>
        <w:t>  многоквартирных и индивидуальных домов в  размере </w:t>
      </w:r>
      <w:r w:rsidRPr="00AA5B71">
        <w:rPr>
          <w:rFonts w:ascii="Arial" w:eastAsia="Times New Roman" w:hAnsi="Arial" w:cs="Arial"/>
          <w:b/>
          <w:bCs/>
          <w:color w:val="4B4B4B"/>
          <w:sz w:val="24"/>
          <w:szCs w:val="24"/>
          <w:lang w:eastAsia="ru-RU"/>
        </w:rPr>
        <w:t>0,091 куб.м./ кв.м.</w:t>
      </w:r>
    </w:p>
    <w:p w:rsidR="00225687" w:rsidRDefault="00225687">
      <w:bookmarkStart w:id="0" w:name="_GoBack"/>
      <w:bookmarkEnd w:id="0"/>
    </w:p>
    <w:sectPr w:rsidR="00225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CC"/>
    <w:rsid w:val="00225687"/>
    <w:rsid w:val="00AA5B71"/>
    <w:rsid w:val="00E7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5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9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82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5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e-samara.ru/gorozhanam/plata-za-uslugi-2/plata-za-kommun-uslugi/normativ-potrebleni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be-samara.ru/gorozhanam/plata-za-uslugi-2/plata-za-kommun-uslugi/normativ-potrebleniy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be-samara.ru/gorozhanam/plata-za-uslugi-2/plata-za-kommun-uslugi/normativ-potrebleniya/" TargetMode="External"/><Relationship Id="rId5" Type="http://schemas.openxmlformats.org/officeDocument/2006/relationships/hyperlink" Target="https://dbe-samara.ru/gorozhanam/plata-za-uslugi-2/plata-za-kommun-uslugi/normativ-potreb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4417</Words>
  <Characters>25183</Characters>
  <Application>Microsoft Office Word</Application>
  <DocSecurity>0</DocSecurity>
  <Lines>209</Lines>
  <Paragraphs>59</Paragraphs>
  <ScaleCrop>false</ScaleCrop>
  <Company/>
  <LinksUpToDate>false</LinksUpToDate>
  <CharactersWithSpaces>29541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2</cp:revision>
  <dcterms:created xsi:type="dcterms:W3CDTF">2020-03-29T09:13:00Z</dcterms:created>
  <dcterms:modified xsi:type="dcterms:W3CDTF">2020-03-29T09:15:00Z</dcterms:modified>
</cp:coreProperties>
</file>