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>Приложение N 2</w:t>
      </w: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</w:t>
      </w: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энергетики</w:t>
      </w: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жилищно-коммунального хозяйства</w:t>
      </w: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Самарской области</w:t>
      </w: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27 августа 2012 г. N 197</w:t>
      </w: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106"/>
      <w:bookmarkEnd w:id="1"/>
      <w:r>
        <w:rPr>
          <w:rFonts w:ascii="Calibri" w:hAnsi="Calibri" w:cs="Calibri"/>
          <w:b/>
          <w:bCs/>
        </w:rPr>
        <w:t>НОРМАТИВЫ</w:t>
      </w: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ПОТРЕБЛЕНИЯ КОММУНАЛЬНОЙ УСЛУГИ ПО ЭЛЕКТРОСНАБЖЕНИЮ</w:t>
      </w: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ОБЩЕДОМОВЫЕ НУЖДЫ НАСЕЛЕНИЕМ САМАРСКОЙ ОБЛАСТИ</w:t>
      </w: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кВт</w:t>
      </w:r>
      <w:proofErr w:type="gramStart"/>
      <w:r>
        <w:rPr>
          <w:rFonts w:ascii="Calibri" w:hAnsi="Calibri" w:cs="Calibri"/>
        </w:rPr>
        <w:t>.ч</w:t>
      </w:r>
      <w:proofErr w:type="spellEnd"/>
      <w:proofErr w:type="gramEnd"/>
      <w:r>
        <w:rPr>
          <w:rFonts w:ascii="Calibri" w:hAnsi="Calibri" w:cs="Calibri"/>
        </w:rPr>
        <w:t xml:space="preserve"> в месяц на 1 кв. м общей площади помещений,</w:t>
      </w:r>
    </w:p>
    <w:p w:rsidR="0003639A" w:rsidRDefault="0003639A" w:rsidP="000363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входящих в состав общего имущества в многоквартирном доме</w:t>
      </w: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547"/>
        <w:gridCol w:w="2499"/>
        <w:gridCol w:w="1904"/>
        <w:gridCol w:w="1904"/>
      </w:tblGrid>
      <w:tr w:rsidR="0003639A" w:rsidTr="003A73B4">
        <w:trPr>
          <w:trHeight w:val="600"/>
          <w:tblCellSpacing w:w="5" w:type="nil"/>
        </w:trPr>
        <w:tc>
          <w:tcPr>
            <w:tcW w:w="1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Этажность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здания   </w:t>
            </w:r>
          </w:p>
        </w:tc>
        <w:tc>
          <w:tcPr>
            <w:tcW w:w="63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Для многоквартирных домов,          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оснащенных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следующими группами оборудования   </w:t>
            </w:r>
          </w:p>
        </w:tc>
      </w:tr>
      <w:tr w:rsidR="0003639A" w:rsidTr="003A73B4">
        <w:trPr>
          <w:trHeight w:val="400"/>
          <w:tblCellSpacing w:w="5" w:type="nil"/>
        </w:trPr>
        <w:tc>
          <w:tcPr>
            <w:tcW w:w="154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 </w:t>
            </w:r>
          </w:p>
        </w:tc>
      </w:tr>
      <w:tr w:rsidR="0003639A" w:rsidTr="003A73B4">
        <w:trPr>
          <w:trHeight w:val="1400"/>
          <w:tblCellSpacing w:w="5" w:type="nil"/>
        </w:trPr>
        <w:tc>
          <w:tcPr>
            <w:tcW w:w="154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Осветительные 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установки   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общедомовых  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помещений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Осветительные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установки 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общедомовых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помещений,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пассажирский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лифт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Осветительные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установки 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общедомовых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помещений,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пассажирский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лифт, грузовой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лифт     </w:t>
            </w:r>
          </w:p>
        </w:tc>
      </w:tr>
      <w:tr w:rsidR="0003639A" w:rsidTr="003A73B4">
        <w:trPr>
          <w:tblCellSpacing w:w="5" w:type="nil"/>
        </w:trPr>
        <w:tc>
          <w:tcPr>
            <w:tcW w:w="7854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bookmarkStart w:id="2" w:name="Par126"/>
            <w:bookmarkEnd w:id="2"/>
            <w:r>
              <w:rPr>
                <w:rFonts w:ascii="Courier New" w:hAnsi="Courier New" w:cs="Courier New"/>
                <w:sz w:val="20"/>
                <w:szCs w:val="20"/>
              </w:rPr>
              <w:t xml:space="preserve">        Для жилого дома с централизованным отоплением   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1 - 2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1,25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3 - 4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1,90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2,16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4,91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8,24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6 - 9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3,02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5,27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7,77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10 - 15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3,97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6,13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9,22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 и более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5,86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8,28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11,36     </w:t>
            </w:r>
          </w:p>
        </w:tc>
      </w:tr>
      <w:tr w:rsidR="0003639A" w:rsidTr="003A73B4">
        <w:trPr>
          <w:tblCellSpacing w:w="5" w:type="nil"/>
        </w:trPr>
        <w:tc>
          <w:tcPr>
            <w:tcW w:w="7854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bookmarkStart w:id="3" w:name="Par140"/>
            <w:bookmarkEnd w:id="3"/>
            <w:r>
              <w:rPr>
                <w:rFonts w:ascii="Courier New" w:hAnsi="Courier New" w:cs="Courier New"/>
                <w:sz w:val="20"/>
                <w:szCs w:val="20"/>
              </w:rPr>
              <w:t xml:space="preserve">      Для жилого дома, оборудованного крышной котельной 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1 - 2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1,58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3 - 4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2,23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2,49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5,24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8,57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6 - 9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3,35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5,60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8,10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10 - 15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4,30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6,47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9,55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 и более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6,20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8,61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11,70     </w:t>
            </w:r>
          </w:p>
        </w:tc>
      </w:tr>
      <w:tr w:rsidR="0003639A" w:rsidTr="003A73B4">
        <w:trPr>
          <w:trHeight w:val="400"/>
          <w:tblCellSpacing w:w="5" w:type="nil"/>
        </w:trPr>
        <w:tc>
          <w:tcPr>
            <w:tcW w:w="7854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bookmarkStart w:id="4" w:name="Par154"/>
            <w:bookmarkEnd w:id="4"/>
            <w:r>
              <w:rPr>
                <w:rFonts w:ascii="Courier New" w:hAnsi="Courier New" w:cs="Courier New"/>
                <w:sz w:val="20"/>
                <w:szCs w:val="20"/>
              </w:rPr>
              <w:t xml:space="preserve">       Для жилого дома с централизованным отоплением,      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оборудованного насосным оборудованием холодного водоснабжения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1 - 2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1,25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3 - 4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2,28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2,82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5,57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8,91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6 - 9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3,77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6,02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8,52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10 - 15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4,88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7,05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10,13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16 и более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6,95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9,36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12,45     </w:t>
            </w:r>
          </w:p>
        </w:tc>
      </w:tr>
      <w:tr w:rsidR="0003639A" w:rsidTr="003A73B4">
        <w:trPr>
          <w:trHeight w:val="400"/>
          <w:tblCellSpacing w:w="5" w:type="nil"/>
        </w:trPr>
        <w:tc>
          <w:tcPr>
            <w:tcW w:w="7854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bookmarkStart w:id="5" w:name="Par169"/>
            <w:bookmarkEnd w:id="5"/>
            <w:r>
              <w:rPr>
                <w:rFonts w:ascii="Courier New" w:hAnsi="Courier New" w:cs="Courier New"/>
                <w:sz w:val="20"/>
                <w:szCs w:val="20"/>
              </w:rPr>
              <w:t xml:space="preserve">      Для жилого дома, оборудованного крышной котельной      </w:t>
            </w:r>
          </w:p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и насосным оборудованием холодного водоснабжения  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1 - 2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1,58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3 - 4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2,61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-  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3,16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5,91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9,24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6 - 9 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4,10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6,35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8,85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10 - 15 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5,22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7,38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10,47     </w:t>
            </w:r>
          </w:p>
        </w:tc>
      </w:tr>
      <w:tr w:rsidR="0003639A" w:rsidTr="003A73B4">
        <w:trPr>
          <w:tblCellSpacing w:w="5" w:type="nil"/>
        </w:trPr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 и более 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7.28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9.70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639A" w:rsidRDefault="0003639A" w:rsidP="003A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12,78     </w:t>
            </w:r>
          </w:p>
        </w:tc>
      </w:tr>
    </w:tbl>
    <w:p w:rsidR="00816C97" w:rsidRDefault="00816C97"/>
    <w:sectPr w:rsidR="00816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39A"/>
    <w:rsid w:val="0003639A"/>
    <w:rsid w:val="00816C97"/>
    <w:rsid w:val="00EA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dez-1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osapynenkova</dc:creator>
  <cp:lastModifiedBy>Елена Коркина</cp:lastModifiedBy>
  <cp:revision>2</cp:revision>
  <dcterms:created xsi:type="dcterms:W3CDTF">2015-03-27T08:48:00Z</dcterms:created>
  <dcterms:modified xsi:type="dcterms:W3CDTF">2015-03-27T08:48:00Z</dcterms:modified>
</cp:coreProperties>
</file>